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SJSU – College of Engineering</w:t>
      </w:r>
    </w:p>
    <w:p w:rsidR="00000000" w:rsidDel="00000000" w:rsidP="00000000" w:rsidRDefault="00000000" w:rsidRPr="00000000" w14:paraId="00000002">
      <w:pPr>
        <w:tabs>
          <w:tab w:val="left" w:leader="none" w:pos="640"/>
          <w:tab w:val="center" w:leader="none" w:pos="4680"/>
        </w:tabs>
        <w:rPr>
          <w:b w:val="1"/>
          <w:sz w:val="24"/>
          <w:szCs w:val="24"/>
        </w:rPr>
      </w:pPr>
      <w:r w:rsidDel="00000000" w:rsidR="00000000" w:rsidRPr="00000000">
        <w:rPr>
          <w:b w:val="1"/>
          <w:sz w:val="24"/>
          <w:szCs w:val="24"/>
          <w:rtl w:val="0"/>
        </w:rPr>
        <w:tab/>
        <w:tab/>
        <w:t xml:space="preserve">FACULTY PROFESSIONAL DEVELOPMENT GRANTS (PDGs)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Academic Year 2025-26</w:t>
      </w:r>
    </w:p>
    <w:p w:rsidR="00000000" w:rsidDel="00000000" w:rsidP="00000000" w:rsidRDefault="00000000" w:rsidRPr="00000000" w14:paraId="00000004">
      <w:pPr>
        <w:rPr>
          <w:color w:val="000000"/>
        </w:rPr>
      </w:pPr>
      <w:r w:rsidDel="00000000" w:rsidR="00000000" w:rsidRPr="00000000">
        <w:rPr>
          <w:color w:val="000000"/>
          <w:rtl w:val="0"/>
        </w:rPr>
        <w:t xml:space="preserve">Proposals are being solicited from all </w:t>
      </w:r>
      <w:r w:rsidDel="00000000" w:rsidR="00000000" w:rsidRPr="00000000">
        <w:rPr>
          <w:b w:val="1"/>
          <w:color w:val="000000"/>
          <w:rtl w:val="0"/>
        </w:rPr>
        <w:t xml:space="preserve">instructional faculty</w:t>
      </w:r>
      <w:r w:rsidDel="00000000" w:rsidR="00000000" w:rsidRPr="00000000">
        <w:rPr>
          <w:color w:val="000000"/>
          <w:rtl w:val="0"/>
        </w:rPr>
        <w:t xml:space="preserve"> for CoE Professional Development Grants (PDGs). The College will support four categories of grants, subject to budget availability. </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Presentation at conferences or proposal preparation workshops </w:t>
      </w:r>
      <w:r w:rsidDel="00000000" w:rsidR="00000000" w:rsidRPr="00000000">
        <w:rPr>
          <w:color w:val="000000"/>
          <w:rtl w:val="0"/>
        </w:rPr>
        <w:t xml:space="preserve">(up to $1500). Higher priority will be given to faculty requesting support to present a technical paper at a well-recognized national or international conference. All tenure-line faculty and lecturers are eligible to apply.</w:t>
      </w:r>
    </w:p>
    <w:p w:rsidR="00000000" w:rsidDel="00000000" w:rsidP="00000000" w:rsidRDefault="00000000" w:rsidRPr="00000000" w14:paraId="00000006">
      <w:pPr>
        <w:numPr>
          <w:ilvl w:val="0"/>
          <w:numId w:val="1"/>
        </w:numPr>
        <w:spacing w:after="0" w:lineRule="auto"/>
        <w:ind w:left="720" w:hanging="360"/>
        <w:rPr/>
      </w:pPr>
      <w:r w:rsidDel="00000000" w:rsidR="00000000" w:rsidRPr="00000000">
        <w:rPr>
          <w:b w:val="1"/>
          <w:rtl w:val="0"/>
        </w:rPr>
        <w:t xml:space="preserve">Attendance at professional development workshops on inclusive engineering student success</w:t>
      </w:r>
      <w:r w:rsidDel="00000000" w:rsidR="00000000" w:rsidRPr="00000000">
        <w:rPr>
          <w:rtl w:val="0"/>
        </w:rPr>
        <w:t xml:space="preserve"> (up to $1500). All instructors, including tenure-line faculty and lecturers, can apply for training opportunities to promote inclusive success in engineering research and education, including new developments in pedagogy and applications of instructional technology.</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b w:val="1"/>
          <w:color w:val="000000"/>
          <w:rtl w:val="0"/>
        </w:rPr>
        <w:t xml:space="preserve">Attendance at professional development workshops to develop leadership skills </w:t>
      </w:r>
      <w:r w:rsidDel="00000000" w:rsidR="00000000" w:rsidRPr="00000000">
        <w:rPr>
          <w:color w:val="000000"/>
          <w:rtl w:val="0"/>
        </w:rPr>
        <w:t xml:space="preserve">(up to $1500). All tenure-line faculty and lecturers can apply for training opportunities to initiate and manage interdisciplinary research projects and to develop skills and knowledge for academic leadership roles.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rtl w:val="0"/>
        </w:rPr>
        <w:t xml:space="preserve">Attendance at professional development workshops to broaden research skills </w:t>
      </w:r>
      <w:r w:rsidDel="00000000" w:rsidR="00000000" w:rsidRPr="00000000">
        <w:rPr>
          <w:rtl w:val="0"/>
        </w:rPr>
        <w:t xml:space="preserve">(up to $1500). All full-time, tenure-line faculty can apply for training opportunities to build up their research skills outside their usual disciplinary domains.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For full-time tenure-line faculty, support will be limited to two PDGs in AY 2025-26: one PDG for conference presentation (category 1) and one PDG for professional development (category 2, 3, or 4). Note that funds unspent in one PDG cannot be used to support activities for another conference in a different PDG. </w:t>
      </w:r>
    </w:p>
    <w:p w:rsidR="00000000" w:rsidDel="00000000" w:rsidP="00000000" w:rsidRDefault="00000000" w:rsidRPr="00000000" w14:paraId="0000000A">
      <w:pPr>
        <w:rPr>
          <w:sz w:val="20"/>
          <w:szCs w:val="20"/>
        </w:rPr>
      </w:pPr>
      <w:r w:rsidDel="00000000" w:rsidR="00000000" w:rsidRPr="00000000">
        <w:rPr>
          <w:rtl w:val="0"/>
        </w:rPr>
        <w:t xml:space="preserve">For lecturers, support will be limited to one PDG in category 1, 2 or 3.</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b w:val="1"/>
          <w:color w:val="000000"/>
          <w:rtl w:val="0"/>
        </w:rPr>
        <w:t xml:space="preserve">Submission deadlines:</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June 30,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September 20,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March 20, 202</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After the deadlines, applications will be considered for as long as the budget permits. Please note that all PDG-supported travel should have FTS authorization requests approved before the trip. To allow enough time for FTS approval for international trips (i.e., FTS submissions must be 45 days before the trip), submit PDG at least 52 days before your trip if you depend on the PDG to cover your trip expenses.</w:t>
      </w:r>
    </w:p>
    <w:p w:rsidR="00000000" w:rsidDel="00000000" w:rsidP="00000000" w:rsidRDefault="00000000" w:rsidRPr="00000000" w14:paraId="00000010">
      <w:pPr>
        <w:rPr>
          <w:b w:val="1"/>
          <w:color w:val="000000"/>
        </w:rPr>
      </w:pPr>
      <w:r w:rsidDel="00000000" w:rsidR="00000000" w:rsidRPr="00000000">
        <w:rPr>
          <w:b w:val="1"/>
          <w:color w:val="000000"/>
          <w:rtl w:val="0"/>
        </w:rPr>
        <w:t xml:space="preserve">How to submit?</w:t>
      </w:r>
    </w:p>
    <w:p w:rsidR="00000000" w:rsidDel="00000000" w:rsidP="00000000" w:rsidRDefault="00000000" w:rsidRPr="00000000" w14:paraId="00000011">
      <w:pPr>
        <w:rPr>
          <w:color w:val="000000"/>
        </w:rPr>
      </w:pPr>
      <w:r w:rsidDel="00000000" w:rsidR="00000000" w:rsidRPr="00000000">
        <w:rPr>
          <w:color w:val="000000"/>
          <w:rtl w:val="0"/>
        </w:rPr>
        <w:t xml:space="preserve">Complete the attached application form and attach the supporting documents. Please provide adequate justification in case the number of applications and available funds necessitate further competitive selection.</w:t>
      </w:r>
    </w:p>
    <w:p w:rsidR="00000000" w:rsidDel="00000000" w:rsidP="00000000" w:rsidRDefault="00000000" w:rsidRPr="00000000" w14:paraId="00000012">
      <w:pPr>
        <w:rPr>
          <w:color w:val="000000"/>
          <w:sz w:val="24"/>
          <w:szCs w:val="24"/>
        </w:rPr>
      </w:pPr>
      <w:bookmarkStart w:colFirst="0" w:colLast="0" w:name="_heading=h.gjdgxs" w:id="0"/>
      <w:bookmarkEnd w:id="0"/>
      <w:r w:rsidDel="00000000" w:rsidR="00000000" w:rsidRPr="00000000">
        <w:rPr>
          <w:color w:val="000000"/>
          <w:rtl w:val="0"/>
        </w:rPr>
        <w:t xml:space="preserve">Submit your proposals via the Google Form: </w:t>
      </w:r>
      <w:hyperlink r:id="rId7">
        <w:r w:rsidDel="00000000" w:rsidR="00000000" w:rsidRPr="00000000">
          <w:rPr>
            <w:color w:val="1155cc"/>
            <w:u w:val="single"/>
            <w:rtl w:val="0"/>
          </w:rPr>
          <w:t xml:space="preserve">https://forms.gle/WE7UCsftaBDYVoFm6</w:t>
        </w:r>
      </w:hyperlink>
      <w:r w:rsidDel="00000000" w:rsidR="00000000" w:rsidRPr="00000000">
        <w:rPr>
          <w:color w:val="000000"/>
          <w:rtl w:val="0"/>
        </w:rPr>
        <w:t xml:space="preserve">. Please upload a single pdf file that includes the application form and attachments named as follows: YourLastName_YourFirstName_PDG_202</w:t>
      </w:r>
      <w:r w:rsidDel="00000000" w:rsidR="00000000" w:rsidRPr="00000000">
        <w:rPr>
          <w:rtl w:val="0"/>
        </w:rPr>
        <w:t xml:space="preserve">5-26_CatX</w:t>
      </w:r>
      <w:r w:rsidDel="00000000" w:rsidR="00000000" w:rsidRPr="00000000">
        <w:rPr>
          <w:color w:val="000000"/>
          <w:rtl w:val="0"/>
        </w:rPr>
        <w:t xml:space="preserve">.pdf</w:t>
      </w:r>
      <w:r w:rsidDel="00000000" w:rsidR="00000000" w:rsidRPr="00000000">
        <w:rPr>
          <w:rtl w:val="0"/>
        </w:rPr>
        <w:t xml:space="preserve">, where X=1,2,3,4, the category number</w:t>
      </w:r>
      <w:r w:rsidDel="00000000" w:rsidR="00000000" w:rsidRPr="00000000">
        <w:rPr>
          <w:color w:val="000000"/>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13">
      <w:pPr>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14">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rPr>
          <w:color w:val="000000"/>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PROFESSIONAL DEVELOPMENT GRANTS (PDGs)</w:t>
        <w:tab/>
        <w:br w:type="textWrapping"/>
        <w:t xml:space="preserve">AY 2024-25 Application</w:t>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 Faculty Name:</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 Department:</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 Title:</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 Proposed Professional Development Activity:</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 Justification:</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 Activity Location: </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 Activity days, Month, and year(s):</w:t>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 Supporting Documents Attached: </w:t>
      </w:r>
      <w:r w:rsidDel="00000000" w:rsidR="00000000" w:rsidRPr="00000000">
        <w:rPr>
          <w:sz w:val="24"/>
          <w:szCs w:val="24"/>
          <w:rtl w:val="0"/>
        </w:rPr>
        <w:t xml:space="preserve">[If the requested grant is to present an accepted conference paper, please attach the paper acceptance notification]</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 Itemized Budget (up to $1500)</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Proposer’s Signature:</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Department Chair’s Signature: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84E08"/>
    <w:rPr>
      <w:color w:val="0000ff" w:themeColor="hyperlink"/>
      <w:u w:val="single"/>
    </w:rPr>
  </w:style>
  <w:style w:type="paragraph" w:styleId="ListParagraph">
    <w:name w:val="List Paragraph"/>
    <w:basedOn w:val="Normal"/>
    <w:uiPriority w:val="34"/>
    <w:qFormat w:val="1"/>
    <w:rsid w:val="00C84E08"/>
    <w:pPr>
      <w:ind w:left="720"/>
      <w:contextualSpacing w:val="1"/>
    </w:pPr>
  </w:style>
  <w:style w:type="paragraph" w:styleId="Header">
    <w:name w:val="header"/>
    <w:basedOn w:val="Normal"/>
    <w:link w:val="HeaderChar"/>
    <w:uiPriority w:val="99"/>
    <w:unhideWhenUsed w:val="1"/>
    <w:rsid w:val="006255D3"/>
    <w:pPr>
      <w:tabs>
        <w:tab w:val="center" w:pos="4320"/>
        <w:tab w:val="right" w:pos="8640"/>
      </w:tabs>
      <w:spacing w:after="0" w:line="240" w:lineRule="auto"/>
    </w:pPr>
  </w:style>
  <w:style w:type="character" w:styleId="HeaderChar" w:customStyle="1">
    <w:name w:val="Header Char"/>
    <w:basedOn w:val="DefaultParagraphFont"/>
    <w:link w:val="Header"/>
    <w:uiPriority w:val="99"/>
    <w:rsid w:val="006255D3"/>
  </w:style>
  <w:style w:type="paragraph" w:styleId="Footer">
    <w:name w:val="footer"/>
    <w:basedOn w:val="Normal"/>
    <w:link w:val="FooterChar"/>
    <w:uiPriority w:val="99"/>
    <w:unhideWhenUsed w:val="1"/>
    <w:rsid w:val="006255D3"/>
    <w:pPr>
      <w:tabs>
        <w:tab w:val="center" w:pos="4320"/>
        <w:tab w:val="right" w:pos="8640"/>
      </w:tabs>
      <w:spacing w:after="0" w:line="240" w:lineRule="auto"/>
    </w:pPr>
  </w:style>
  <w:style w:type="character" w:styleId="FooterChar" w:customStyle="1">
    <w:name w:val="Footer Char"/>
    <w:basedOn w:val="DefaultParagraphFont"/>
    <w:link w:val="Footer"/>
    <w:uiPriority w:val="99"/>
    <w:rsid w:val="006255D3"/>
  </w:style>
  <w:style w:type="character" w:styleId="FollowedHyperlink">
    <w:name w:val="FollowedHyperlink"/>
    <w:basedOn w:val="DefaultParagraphFont"/>
    <w:uiPriority w:val="99"/>
    <w:semiHidden w:val="1"/>
    <w:unhideWhenUsed w:val="1"/>
    <w:rsid w:val="00A81C3A"/>
    <w:rPr>
      <w:color w:val="800080" w:themeColor="followedHyperlink"/>
      <w:u w:val="single"/>
    </w:rPr>
  </w:style>
  <w:style w:type="character" w:styleId="apple-converted-space" w:customStyle="1">
    <w:name w:val="apple-converted-space"/>
    <w:basedOn w:val="DefaultParagraphFont"/>
    <w:rsid w:val="006A065F"/>
  </w:style>
  <w:style w:type="character" w:styleId="UnresolvedMention1" w:customStyle="1">
    <w:name w:val="Unresolved Mention1"/>
    <w:basedOn w:val="DefaultParagraphFont"/>
    <w:uiPriority w:val="99"/>
    <w:rsid w:val="009751B6"/>
    <w:rPr>
      <w:color w:val="605e5c"/>
      <w:shd w:color="auto" w:fill="e1dfdd" w:val="clear"/>
    </w:rPr>
  </w:style>
  <w:style w:type="character" w:styleId="CommentReference">
    <w:name w:val="annotation reference"/>
    <w:basedOn w:val="DefaultParagraphFont"/>
    <w:uiPriority w:val="99"/>
    <w:semiHidden w:val="1"/>
    <w:unhideWhenUsed w:val="1"/>
    <w:rsid w:val="009751B6"/>
    <w:rPr>
      <w:sz w:val="16"/>
      <w:szCs w:val="16"/>
    </w:rPr>
  </w:style>
  <w:style w:type="paragraph" w:styleId="CommentText">
    <w:name w:val="annotation text"/>
    <w:basedOn w:val="Normal"/>
    <w:link w:val="CommentTextChar"/>
    <w:uiPriority w:val="99"/>
    <w:semiHidden w:val="1"/>
    <w:unhideWhenUsed w:val="1"/>
    <w:rsid w:val="009751B6"/>
    <w:pPr>
      <w:spacing w:line="240" w:lineRule="auto"/>
    </w:pPr>
    <w:rPr>
      <w:sz w:val="20"/>
      <w:szCs w:val="20"/>
    </w:rPr>
  </w:style>
  <w:style w:type="character" w:styleId="CommentTextChar" w:customStyle="1">
    <w:name w:val="Comment Text Char"/>
    <w:basedOn w:val="DefaultParagraphFont"/>
    <w:link w:val="CommentText"/>
    <w:uiPriority w:val="99"/>
    <w:semiHidden w:val="1"/>
    <w:rsid w:val="009751B6"/>
    <w:rPr>
      <w:sz w:val="20"/>
      <w:szCs w:val="20"/>
    </w:rPr>
  </w:style>
  <w:style w:type="paragraph" w:styleId="CommentSubject">
    <w:name w:val="annotation subject"/>
    <w:basedOn w:val="CommentText"/>
    <w:next w:val="CommentText"/>
    <w:link w:val="CommentSubjectChar"/>
    <w:uiPriority w:val="99"/>
    <w:semiHidden w:val="1"/>
    <w:unhideWhenUsed w:val="1"/>
    <w:rsid w:val="009751B6"/>
    <w:rPr>
      <w:b w:val="1"/>
      <w:bCs w:val="1"/>
    </w:rPr>
  </w:style>
  <w:style w:type="character" w:styleId="CommentSubjectChar" w:customStyle="1">
    <w:name w:val="Comment Subject Char"/>
    <w:basedOn w:val="CommentTextChar"/>
    <w:link w:val="CommentSubject"/>
    <w:uiPriority w:val="99"/>
    <w:semiHidden w:val="1"/>
    <w:rsid w:val="009751B6"/>
    <w:rPr>
      <w:b w:val="1"/>
      <w:bCs w:val="1"/>
      <w:sz w:val="20"/>
      <w:szCs w:val="20"/>
    </w:rPr>
  </w:style>
  <w:style w:type="paragraph" w:styleId="BalloonText">
    <w:name w:val="Balloon Text"/>
    <w:basedOn w:val="Normal"/>
    <w:link w:val="BalloonTextChar"/>
    <w:uiPriority w:val="99"/>
    <w:semiHidden w:val="1"/>
    <w:unhideWhenUsed w:val="1"/>
    <w:rsid w:val="009751B6"/>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751B6"/>
    <w:rPr>
      <w:rFonts w:ascii="Times New Roman" w:cs="Times New Roman" w:hAnsi="Times New Roman"/>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E81CA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WE7UCsftaBDYVoFm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WXDYYY+wKQM2IzXqly3NtcnVg==">CgMxLjAyCGguZ2pkZ3hzOAByITFhQWVJVEhzOGN3eGwxSGRlUXp4Z0l3bXJpX2had2dwWQ==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2023-05-24T11:00:00Z</dcterms:created>
</cp:coreProperties>
</file>